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92" w:rsidRDefault="00822492" w:rsidP="00822492">
      <w:pPr>
        <w:autoSpaceDE w:val="0"/>
        <w:autoSpaceDN w:val="0"/>
        <w:adjustRightInd w:val="0"/>
        <w:spacing w:line="360" w:lineRule="auto"/>
        <w:jc w:val="both"/>
        <w:rPr>
          <w:rFonts w:ascii="Comic Sans MS" w:eastAsia="Calibri" w:hAnsi="Comic Sans MS" w:cs="Arial"/>
          <w:b/>
          <w:sz w:val="28"/>
          <w:szCs w:val="28"/>
          <w:lang w:eastAsia="en-GB"/>
        </w:rPr>
      </w:pPr>
      <w:r>
        <w:rPr>
          <w:rFonts w:ascii="Comic Sans MS" w:eastAsia="Calibri" w:hAnsi="Comic Sans MS" w:cs="Arial"/>
          <w:b/>
          <w:sz w:val="28"/>
          <w:szCs w:val="28"/>
          <w:lang w:eastAsia="en-GB"/>
        </w:rPr>
        <w:t>Curriculum</w:t>
      </w:r>
    </w:p>
    <w:p w:rsidR="00822492" w:rsidRDefault="00822492" w:rsidP="00822492">
      <w:pPr>
        <w:autoSpaceDE w:val="0"/>
        <w:autoSpaceDN w:val="0"/>
        <w:adjustRightInd w:val="0"/>
        <w:spacing w:line="360" w:lineRule="auto"/>
        <w:jc w:val="both"/>
        <w:rPr>
          <w:rFonts w:ascii="Comic Sans MS" w:eastAsia="Calibri" w:hAnsi="Comic Sans MS" w:cs="Arial"/>
          <w:sz w:val="24"/>
          <w:szCs w:val="24"/>
          <w:lang w:eastAsia="en-GB"/>
        </w:rPr>
      </w:pPr>
      <w:r>
        <w:rPr>
          <w:rFonts w:ascii="Comic Sans MS" w:eastAsia="Calibri" w:hAnsi="Comic Sans MS" w:cs="Arial"/>
          <w:sz w:val="24"/>
          <w:szCs w:val="24"/>
          <w:lang w:eastAsia="en-GB"/>
        </w:rPr>
        <w:t xml:space="preserve">Our curriculum reflects the content of the New National Curriculum (2014) along-side the Chris Quigley Essentials Scheme which is followed here at Grove Vale. </w:t>
      </w:r>
    </w:p>
    <w:p w:rsidR="00822492" w:rsidRDefault="00822492" w:rsidP="00822492">
      <w:pPr>
        <w:autoSpaceDE w:val="0"/>
        <w:autoSpaceDN w:val="0"/>
        <w:adjustRightInd w:val="0"/>
        <w:spacing w:line="360" w:lineRule="auto"/>
        <w:jc w:val="both"/>
        <w:rPr>
          <w:rFonts w:ascii="Comic Sans MS" w:eastAsia="Calibri" w:hAnsi="Comic Sans MS" w:cs="Arial"/>
          <w:sz w:val="24"/>
          <w:szCs w:val="24"/>
          <w:lang w:eastAsia="en-GB"/>
        </w:rPr>
      </w:pPr>
      <w:r>
        <w:rPr>
          <w:rFonts w:ascii="Comic Sans MS" w:eastAsia="Calibri" w:hAnsi="Comic Sans MS" w:cs="Arial"/>
          <w:sz w:val="24"/>
          <w:szCs w:val="24"/>
          <w:lang w:eastAsia="en-GB"/>
        </w:rPr>
        <w:t>As part of this, the children have the opportunity to learn and acquire four key objectives which are as follows:</w:t>
      </w:r>
    </w:p>
    <w:p w:rsidR="00822492" w:rsidRDefault="00822492" w:rsidP="0082249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mic Sans MS" w:eastAsia="Calibri" w:hAnsi="Comic Sans MS" w:cs="Arial"/>
          <w:sz w:val="24"/>
          <w:szCs w:val="24"/>
          <w:lang w:eastAsia="en-GB"/>
        </w:rPr>
      </w:pPr>
      <w:r>
        <w:rPr>
          <w:rFonts w:ascii="Comic Sans MS" w:eastAsia="Calibri" w:hAnsi="Comic Sans MS" w:cs="Arial"/>
          <w:sz w:val="24"/>
          <w:szCs w:val="24"/>
          <w:lang w:eastAsia="en-GB"/>
        </w:rPr>
        <w:t>To read fluently.</w:t>
      </w:r>
    </w:p>
    <w:p w:rsidR="00822492" w:rsidRDefault="00822492" w:rsidP="0082249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mic Sans MS" w:eastAsia="Calibri" w:hAnsi="Comic Sans MS" w:cs="Arial"/>
          <w:sz w:val="24"/>
          <w:szCs w:val="24"/>
          <w:lang w:eastAsia="en-GB"/>
        </w:rPr>
      </w:pPr>
      <w:r>
        <w:rPr>
          <w:rFonts w:ascii="Comic Sans MS" w:eastAsia="Calibri" w:hAnsi="Comic Sans MS" w:cs="Arial"/>
          <w:sz w:val="24"/>
          <w:szCs w:val="24"/>
          <w:lang w:eastAsia="en-GB"/>
        </w:rPr>
        <w:t>To write imaginatively.</w:t>
      </w:r>
    </w:p>
    <w:p w:rsidR="00822492" w:rsidRDefault="00822492" w:rsidP="0082249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mic Sans MS" w:eastAsia="Calibri" w:hAnsi="Comic Sans MS" w:cs="Arial"/>
          <w:sz w:val="24"/>
          <w:szCs w:val="24"/>
          <w:lang w:eastAsia="en-GB"/>
        </w:rPr>
      </w:pPr>
      <w:r>
        <w:rPr>
          <w:rFonts w:ascii="Comic Sans MS" w:eastAsia="Calibri" w:hAnsi="Comic Sans MS" w:cs="Arial"/>
          <w:sz w:val="24"/>
          <w:szCs w:val="24"/>
          <w:lang w:eastAsia="en-GB"/>
        </w:rPr>
        <w:t>To speak confidently.</w:t>
      </w:r>
    </w:p>
    <w:p w:rsidR="00822492" w:rsidRDefault="00822492" w:rsidP="0082249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mic Sans MS" w:eastAsia="Calibri" w:hAnsi="Comic Sans MS" w:cs="Arial"/>
          <w:sz w:val="24"/>
          <w:szCs w:val="24"/>
          <w:lang w:eastAsia="en-GB"/>
        </w:rPr>
      </w:pPr>
      <w:r>
        <w:rPr>
          <w:rFonts w:ascii="Comic Sans MS" w:eastAsia="Calibri" w:hAnsi="Comic Sans MS" w:cs="Arial"/>
          <w:sz w:val="24"/>
          <w:szCs w:val="24"/>
          <w:lang w:eastAsia="en-GB"/>
        </w:rPr>
        <w:t>To understand the culture of the countries in which the language is spoken.</w:t>
      </w:r>
    </w:p>
    <w:p w:rsidR="00822492" w:rsidRDefault="00822492" w:rsidP="0082249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omic Sans MS" w:eastAsia="Calibri" w:hAnsi="Comic Sans MS" w:cs="Arial"/>
          <w:sz w:val="24"/>
          <w:szCs w:val="24"/>
          <w:lang w:eastAsia="en-GB"/>
        </w:rPr>
      </w:pPr>
    </w:p>
    <w:p w:rsidR="00822492" w:rsidRPr="00822492" w:rsidRDefault="00822492" w:rsidP="008224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eastAsia="Calibri" w:hAnsi="Comic Sans MS" w:cs="Arial"/>
          <w:b/>
          <w:sz w:val="28"/>
          <w:szCs w:val="28"/>
          <w:lang w:eastAsia="en-GB"/>
        </w:rPr>
      </w:pPr>
      <w:r w:rsidRPr="00822492">
        <w:rPr>
          <w:rFonts w:ascii="Comic Sans MS" w:eastAsia="Calibri" w:hAnsi="Comic Sans MS" w:cs="Arial"/>
          <w:b/>
          <w:sz w:val="28"/>
          <w:szCs w:val="28"/>
          <w:lang w:eastAsia="en-GB"/>
        </w:rPr>
        <w:t>Organisation</w:t>
      </w:r>
    </w:p>
    <w:p w:rsidR="00822492" w:rsidRPr="00822492" w:rsidRDefault="00822492" w:rsidP="008224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eastAsia="Calibri" w:hAnsi="Comic Sans MS" w:cs="Arial"/>
          <w:sz w:val="24"/>
          <w:szCs w:val="24"/>
          <w:lang w:eastAsia="en-GB"/>
        </w:rPr>
      </w:pPr>
      <w:r w:rsidRPr="00822492">
        <w:rPr>
          <w:rFonts w:ascii="Comic Sans MS" w:eastAsia="Calibri" w:hAnsi="Comic Sans MS" w:cs="Arial"/>
          <w:sz w:val="24"/>
          <w:szCs w:val="24"/>
          <w:lang w:eastAsia="en-GB"/>
        </w:rPr>
        <w:t xml:space="preserve">All teachers will use the Rising Stars scheme which is based on the requirements of the National Curriculum.  A Unit will be taught every half term. Each unit comprises of six lessons. Year 6 will only be taught French in the summer term. However, class teachers may wish to incorporate some French into their topic work before the </w:t>
      </w:r>
      <w:proofErr w:type="gramStart"/>
      <w:r w:rsidRPr="00822492">
        <w:rPr>
          <w:rFonts w:ascii="Comic Sans MS" w:eastAsia="Calibri" w:hAnsi="Comic Sans MS" w:cs="Arial"/>
          <w:sz w:val="24"/>
          <w:szCs w:val="24"/>
          <w:lang w:eastAsia="en-GB"/>
        </w:rPr>
        <w:t>Summer</w:t>
      </w:r>
      <w:proofErr w:type="gramEnd"/>
      <w:r w:rsidRPr="00822492">
        <w:rPr>
          <w:rFonts w:ascii="Comic Sans MS" w:eastAsia="Calibri" w:hAnsi="Comic Sans MS" w:cs="Arial"/>
          <w:sz w:val="24"/>
          <w:szCs w:val="24"/>
          <w:lang w:eastAsia="en-GB"/>
        </w:rPr>
        <w:t xml:space="preserve"> term or may even choose to integrate common phrases into day to day activities.</w:t>
      </w:r>
    </w:p>
    <w:p w:rsidR="00822492" w:rsidRPr="00822492" w:rsidRDefault="00822492" w:rsidP="008224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eastAsia="Calibri" w:hAnsi="Comic Sans MS" w:cs="Arial"/>
          <w:sz w:val="24"/>
          <w:szCs w:val="24"/>
          <w:lang w:eastAsia="en-GB"/>
        </w:rPr>
      </w:pPr>
      <w:r w:rsidRPr="00822492">
        <w:rPr>
          <w:rFonts w:ascii="Comic Sans MS" w:eastAsia="Calibri" w:hAnsi="Comic Sans MS" w:cs="Arial"/>
          <w:sz w:val="24"/>
          <w:szCs w:val="24"/>
          <w:lang w:eastAsia="en-GB"/>
        </w:rPr>
        <w:t>Every child will have a purple MFL folder which will ‘move up’ with the child at the beginning of each academic year.</w:t>
      </w:r>
    </w:p>
    <w:p w:rsidR="00822492" w:rsidRPr="00822492" w:rsidRDefault="00822492" w:rsidP="008224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eastAsia="Calibri" w:hAnsi="Comic Sans MS" w:cs="Arial"/>
          <w:sz w:val="24"/>
          <w:szCs w:val="24"/>
          <w:lang w:eastAsia="en-GB"/>
        </w:rPr>
      </w:pPr>
      <w:r w:rsidRPr="00822492">
        <w:rPr>
          <w:rFonts w:ascii="Comic Sans MS" w:eastAsia="Calibri" w:hAnsi="Comic Sans MS" w:cs="Arial"/>
          <w:sz w:val="24"/>
          <w:szCs w:val="24"/>
          <w:lang w:eastAsia="en-GB"/>
        </w:rPr>
        <w:t>The MFL curriculum map for Grove Vale can be seen in Appendix 1 and outlines when and in which year and term each unit is to be taught.</w:t>
      </w:r>
    </w:p>
    <w:p w:rsidR="00822492" w:rsidRDefault="00822492" w:rsidP="004A2B6F">
      <w:pPr>
        <w:spacing w:before="150" w:after="15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A337C"/>
          <w:sz w:val="24"/>
          <w:szCs w:val="24"/>
          <w:lang w:eastAsia="en-GB"/>
        </w:rPr>
      </w:pPr>
    </w:p>
    <w:p w:rsidR="00822492" w:rsidRDefault="00822492" w:rsidP="004A2B6F">
      <w:pPr>
        <w:spacing w:before="150" w:after="15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A337C"/>
          <w:sz w:val="24"/>
          <w:szCs w:val="24"/>
          <w:lang w:eastAsia="en-GB"/>
        </w:rPr>
      </w:pPr>
      <w:bookmarkStart w:id="0" w:name="_GoBack"/>
      <w:bookmarkEnd w:id="0"/>
    </w:p>
    <w:p w:rsidR="004A2B6F" w:rsidRPr="004A2B6F" w:rsidRDefault="004A2B6F" w:rsidP="004A2B6F">
      <w:pPr>
        <w:spacing w:before="150" w:after="15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A337C"/>
          <w:sz w:val="24"/>
          <w:szCs w:val="24"/>
          <w:lang w:eastAsia="en-GB"/>
        </w:rPr>
      </w:pPr>
      <w:r w:rsidRPr="004A2B6F">
        <w:rPr>
          <w:rFonts w:ascii="Arial" w:eastAsia="Times New Roman" w:hAnsi="Arial" w:cs="Arial"/>
          <w:b/>
          <w:bCs/>
          <w:color w:val="4A337C"/>
          <w:sz w:val="24"/>
          <w:szCs w:val="24"/>
          <w:lang w:eastAsia="en-GB"/>
        </w:rPr>
        <w:lastRenderedPageBreak/>
        <w:t>List of units:</w:t>
      </w:r>
    </w:p>
    <w:p w:rsidR="004A2B6F" w:rsidRDefault="004A2B6F" w:rsidP="004A2B6F">
      <w:pPr>
        <w:spacing w:after="0" w:line="34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4A2B6F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New Primary French Pack 1 (suggested for use with Year 3)</w:t>
      </w:r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1.</w:t>
      </w:r>
      <w:proofErr w:type="gram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Moi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(All about me</w:t>
      </w:r>
      <w:proofErr w:type="gram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  <w:proofErr w:type="gram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2.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Jeux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et chansons (Games and songs</w:t>
      </w:r>
      <w:proofErr w:type="gram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  <w:proofErr w:type="gram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3. On fait la fête (Celebrations</w:t>
      </w:r>
      <w:proofErr w:type="gram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  <w:proofErr w:type="gram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4. Portraits (Portraits</w:t>
      </w:r>
      <w:proofErr w:type="gram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  <w:proofErr w:type="gram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5. Les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quatre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amis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(The four friends</w:t>
      </w:r>
      <w:proofErr w:type="gram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  <w:proofErr w:type="gram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6.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Ça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pousse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! (Growing things)</w:t>
      </w:r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proofErr w:type="gramStart"/>
      <w:r w:rsidRPr="004A2B6F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New Primary French Pack 2 (suggested for use with Year 4)</w:t>
      </w:r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1.</w:t>
      </w:r>
      <w:proofErr w:type="gram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On y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va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(All aboard</w:t>
      </w:r>
      <w:proofErr w:type="gram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  <w:proofErr w:type="gram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2.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L’argent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de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poche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(Pocket money</w:t>
      </w:r>
      <w:proofErr w:type="gram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  <w:proofErr w:type="gram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3.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Raconte-moi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une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histoire! (Tell me a story)</w:t>
      </w:r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4. Vive le sport! (Our sporting lives)</w:t>
      </w:r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5. Le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Carnaval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des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Animaux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(The Carnival of Animals</w:t>
      </w:r>
      <w:proofErr w:type="gram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  <w:proofErr w:type="gram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6.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Quel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temps fait-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il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? (What's the weather like?)</w:t>
      </w:r>
    </w:p>
    <w:p w:rsidR="004A2B6F" w:rsidRPr="004A2B6F" w:rsidRDefault="004A2B6F" w:rsidP="004A2B6F">
      <w:pPr>
        <w:spacing w:after="0" w:line="34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4A2B6F" w:rsidRDefault="004A2B6F" w:rsidP="004A2B6F">
      <w:pPr>
        <w:spacing w:after="0" w:line="34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4A2B6F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New Primary French Pack 3 (suggested for use with Year 5)</w:t>
      </w:r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1.</w:t>
      </w:r>
      <w:proofErr w:type="gram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Bon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appétite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bonne santé (Healthy eating</w:t>
      </w:r>
      <w:proofErr w:type="gram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  <w:proofErr w:type="gram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2. Je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suis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le musician (I am the music man</w:t>
      </w:r>
      <w:proofErr w:type="gram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  <w:proofErr w:type="gram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3.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En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route pour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l’école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(On the way to school</w:t>
      </w:r>
      <w:proofErr w:type="gram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  <w:proofErr w:type="gram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4. Scène de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plage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(Beach scene</w:t>
      </w:r>
      <w:proofErr w:type="gram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  <w:proofErr w:type="gram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5. Le retour du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printemps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(The return of spring</w:t>
      </w:r>
      <w:proofErr w:type="gram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  <w:proofErr w:type="gram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6. Les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planètes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(The planets)</w:t>
      </w:r>
    </w:p>
    <w:p w:rsidR="004A2B6F" w:rsidRPr="004A2B6F" w:rsidRDefault="004A2B6F" w:rsidP="004A2B6F">
      <w:pPr>
        <w:spacing w:after="0" w:line="34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4A2B6F" w:rsidRPr="004A2B6F" w:rsidRDefault="004A2B6F" w:rsidP="004A2B6F">
      <w:pPr>
        <w:spacing w:after="0" w:line="34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4A2B6F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New Primary French Pack 4 (suggested for use with Year 6)</w:t>
      </w:r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1.</w:t>
      </w:r>
      <w:proofErr w:type="gram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Notre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école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(Our school</w:t>
      </w:r>
      <w:proofErr w:type="gram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  <w:proofErr w:type="gram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2. Notre monde (The world about us</w:t>
      </w:r>
      <w:proofErr w:type="gram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  <w:proofErr w:type="gram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3. Le passé et le present (Then and now</w:t>
      </w:r>
      <w:proofErr w:type="gram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  <w:proofErr w:type="gram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4.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Monter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un café (Setting up a café</w:t>
      </w:r>
      <w:proofErr w:type="gram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  <w:proofErr w:type="gram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5. </w:t>
      </w:r>
      <w:proofErr w:type="gram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Quoi de </w:t>
      </w:r>
      <w:proofErr w:type="spellStart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neuf</w:t>
      </w:r>
      <w:proofErr w:type="spell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?</w:t>
      </w:r>
      <w:proofErr w:type="gramEnd"/>
      <w:r w:rsidRPr="004A2B6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(What’s in the news?)</w:t>
      </w:r>
    </w:p>
    <w:p w:rsidR="00023C9E" w:rsidRDefault="00023C9E"/>
    <w:sectPr w:rsidR="00023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213C6"/>
    <w:multiLevelType w:val="hybridMultilevel"/>
    <w:tmpl w:val="68E210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6F"/>
    <w:rsid w:val="00023C9E"/>
    <w:rsid w:val="004A2B6F"/>
    <w:rsid w:val="0082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</cp:lastModifiedBy>
  <cp:revision>1</cp:revision>
  <dcterms:created xsi:type="dcterms:W3CDTF">2016-10-02T08:19:00Z</dcterms:created>
  <dcterms:modified xsi:type="dcterms:W3CDTF">2016-10-02T08:52:00Z</dcterms:modified>
</cp:coreProperties>
</file>